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1624" w14:textId="56878677" w:rsidR="00B50317" w:rsidRPr="00B50317" w:rsidRDefault="00B50317" w:rsidP="00B50317">
      <w:pPr>
        <w:keepNext/>
        <w:keepLines/>
        <w:spacing w:after="0" w:line="360" w:lineRule="auto"/>
        <w:jc w:val="center"/>
        <w:outlineLvl w:val="0"/>
        <w:rPr>
          <w:rFonts w:ascii="Chaco" w:eastAsia="Chaco" w:hAnsi="Chaco" w:cs="Chaco"/>
          <w:color w:val="000000"/>
          <w:kern w:val="0"/>
          <w:sz w:val="32"/>
          <w:szCs w:val="32"/>
          <w:lang w:eastAsia="es-AR"/>
          <w14:ligatures w14:val="none"/>
        </w:rPr>
      </w:pPr>
      <w:proofErr w:type="gramStart"/>
      <w:r w:rsidRPr="00B50317">
        <w:rPr>
          <w:rFonts w:ascii="Chaco" w:eastAsia="Chaco" w:hAnsi="Chaco" w:cs="Chaco"/>
          <w:color w:val="000000"/>
          <w:kern w:val="0"/>
          <w:sz w:val="32"/>
          <w:szCs w:val="32"/>
          <w:lang w:eastAsia="es-AR"/>
          <w14:ligatures w14:val="none"/>
        </w:rPr>
        <w:t>CONVENIO  URBANÍSTICO</w:t>
      </w:r>
      <w:proofErr w:type="gramEnd"/>
    </w:p>
    <w:p w14:paraId="7F0122EA" w14:textId="77777777" w:rsidR="00B50317" w:rsidRPr="00B50317" w:rsidRDefault="00B50317" w:rsidP="00B50317">
      <w:pPr>
        <w:spacing w:after="0" w:line="360" w:lineRule="auto"/>
        <w:jc w:val="center"/>
        <w:rPr>
          <w:rFonts w:ascii="Calibri" w:eastAsia="Calibri" w:hAnsi="Calibri" w:cs="Times New Roman"/>
        </w:rPr>
      </w:pPr>
      <w:r w:rsidRPr="00B50317">
        <w:rPr>
          <w:rFonts w:ascii="Chaco" w:eastAsia="Chaco" w:hAnsi="Chaco" w:cs="Chaco"/>
          <w:sz w:val="26"/>
        </w:rPr>
        <w:t xml:space="preserve">Expediente </w:t>
      </w:r>
      <w:proofErr w:type="spellStart"/>
      <w:r w:rsidRPr="00B50317">
        <w:rPr>
          <w:rFonts w:ascii="Chaco" w:eastAsia="Chaco" w:hAnsi="Chaco" w:cs="Chaco"/>
          <w:sz w:val="26"/>
        </w:rPr>
        <w:t>Nº</w:t>
      </w:r>
      <w:proofErr w:type="spellEnd"/>
      <w:r w:rsidRPr="00B50317">
        <w:rPr>
          <w:rFonts w:ascii="Chaco" w:eastAsia="Chaco" w:hAnsi="Chaco" w:cs="Chaco"/>
          <w:sz w:val="26"/>
        </w:rPr>
        <w:t xml:space="preserve"> 237714-L-2025</w:t>
      </w:r>
    </w:p>
    <w:p w14:paraId="69A561EB" w14:textId="77777777" w:rsidR="00B50317" w:rsidRPr="00B50317" w:rsidRDefault="00B50317" w:rsidP="00B50317">
      <w:pPr>
        <w:tabs>
          <w:tab w:val="center" w:pos="5018"/>
          <w:tab w:val="right" w:pos="9405"/>
        </w:tabs>
        <w:spacing w:after="0" w:line="360" w:lineRule="auto"/>
        <w:ind w:left="632"/>
        <w:rPr>
          <w:rFonts w:ascii="Calibri" w:eastAsia="Calibri" w:hAnsi="Calibri" w:cs="Times New Roman"/>
        </w:rPr>
      </w:pPr>
    </w:p>
    <w:p w14:paraId="08AA5867" w14:textId="77777777" w:rsidR="00B50317" w:rsidRPr="00B50317" w:rsidRDefault="00B50317" w:rsidP="00B50317">
      <w:pPr>
        <w:spacing w:after="0" w:line="360" w:lineRule="auto"/>
        <w:ind w:firstLine="708"/>
        <w:jc w:val="both"/>
        <w:rPr>
          <w:rFonts w:ascii="Calibri" w:eastAsia="Calibri" w:hAnsi="Calibri" w:cs="Times New Roman"/>
        </w:rPr>
      </w:pPr>
      <w:r w:rsidRPr="00B50317">
        <w:rPr>
          <w:rFonts w:ascii="Calibri" w:eastAsia="Calibri" w:hAnsi="Calibri" w:cs="Times New Roman"/>
        </w:rPr>
        <w:t xml:space="preserve">En la Ciudad de Venado Tuerto a los diecisiete días del mes de noviembre del año dos mil veinticinco, entre la </w:t>
      </w:r>
      <w:r w:rsidRPr="00B50317">
        <w:rPr>
          <w:rFonts w:ascii="Calibri" w:eastAsia="Calibri" w:hAnsi="Calibri" w:cs="Times New Roman"/>
          <w:b/>
        </w:rPr>
        <w:t>MUNICIPALIDAD DE VENADO TUERTO</w:t>
      </w:r>
      <w:r w:rsidRPr="00B50317">
        <w:rPr>
          <w:rFonts w:ascii="Calibri" w:eastAsia="Calibri" w:hAnsi="Calibri" w:cs="Times New Roman"/>
        </w:rPr>
        <w:t xml:space="preserve">, representada para este acto por el Sr. Intendente Municipal, Dr. </w:t>
      </w:r>
      <w:r w:rsidRPr="00B50317">
        <w:rPr>
          <w:rFonts w:ascii="Calibri" w:eastAsia="Calibri" w:hAnsi="Calibri" w:cs="Times New Roman"/>
          <w:b/>
        </w:rPr>
        <w:t xml:space="preserve">SERGIO LEONEL CHIARELLA, </w:t>
      </w:r>
      <w:r w:rsidRPr="00B50317">
        <w:rPr>
          <w:rFonts w:ascii="Calibri" w:eastAsia="Calibri" w:hAnsi="Calibri" w:cs="Times New Roman"/>
        </w:rPr>
        <w:t xml:space="preserve">DNI 34.173.111 y el Secretario de Gobierno, Dr. </w:t>
      </w:r>
      <w:r w:rsidRPr="00B50317">
        <w:rPr>
          <w:rFonts w:ascii="Calibri" w:eastAsia="Calibri" w:hAnsi="Calibri" w:cs="Times New Roman"/>
          <w:b/>
        </w:rPr>
        <w:t>MARIANO ALBERTO DE MATTIA</w:t>
      </w:r>
      <w:r w:rsidRPr="00B50317">
        <w:rPr>
          <w:rFonts w:ascii="Calibri" w:eastAsia="Calibri" w:hAnsi="Calibri" w:cs="Times New Roman"/>
        </w:rPr>
        <w:t xml:space="preserve">, DNI 26.913.369, fijando domicilio en calle San Martín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899 de esta Ciudad, en adelante denominada </w:t>
      </w:r>
      <w:r w:rsidRPr="00B50317">
        <w:rPr>
          <w:rFonts w:ascii="Calibri" w:eastAsia="Calibri" w:hAnsi="Calibri" w:cs="Times New Roman"/>
          <w:b/>
        </w:rPr>
        <w:t>LA</w:t>
      </w:r>
      <w:r w:rsidRPr="00B50317">
        <w:rPr>
          <w:rFonts w:ascii="Calibri" w:eastAsia="Calibri" w:hAnsi="Calibri" w:cs="Times New Roman"/>
        </w:rPr>
        <w:t xml:space="preserve"> </w:t>
      </w:r>
      <w:r w:rsidRPr="00B50317">
        <w:rPr>
          <w:rFonts w:ascii="Calibri" w:eastAsia="Calibri" w:hAnsi="Calibri" w:cs="Times New Roman"/>
          <w:b/>
        </w:rPr>
        <w:t>MUNICIPALIDAD,</w:t>
      </w:r>
      <w:r w:rsidRPr="00B50317">
        <w:rPr>
          <w:rFonts w:ascii="Calibri" w:eastAsia="Calibri" w:hAnsi="Calibri" w:cs="Times New Roman"/>
        </w:rPr>
        <w:t xml:space="preserve"> por una parte y </w:t>
      </w:r>
      <w:r w:rsidRPr="00B50317">
        <w:rPr>
          <w:rFonts w:ascii="Calibri" w:eastAsia="Calibri" w:hAnsi="Calibri" w:cs="Times New Roman"/>
          <w:b/>
        </w:rPr>
        <w:t>GEORGINA LOMBARDI</w:t>
      </w:r>
      <w:r w:rsidRPr="00B50317">
        <w:rPr>
          <w:rFonts w:ascii="Calibri" w:eastAsia="Calibri" w:hAnsi="Calibri" w:cs="Times New Roman"/>
          <w:bCs/>
        </w:rPr>
        <w:t>,</w:t>
      </w:r>
      <w:r w:rsidRPr="00B50317">
        <w:rPr>
          <w:rFonts w:ascii="Calibri" w:eastAsia="Calibri" w:hAnsi="Calibri" w:cs="Times New Roman"/>
        </w:rPr>
        <w:t xml:space="preserve"> DNI </w:t>
      </w:r>
      <w:r w:rsidRPr="00B50317">
        <w:rPr>
          <w:rFonts w:ascii="Calibri" w:eastAsia="Calibri" w:hAnsi="Calibri" w:cs="Times New Roman"/>
          <w:shd w:val="clear" w:color="auto" w:fill="FFFFFF"/>
        </w:rPr>
        <w:t>26.220.498</w:t>
      </w:r>
      <w:r w:rsidRPr="00B50317">
        <w:rPr>
          <w:rFonts w:ascii="Calibri" w:eastAsia="Calibri" w:hAnsi="Calibri" w:cs="Times New Roman"/>
        </w:rPr>
        <w:t xml:space="preserve">, domiciliada en calle Saavedra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1227 de la ciudad de Venado Tuerto y </w:t>
      </w:r>
      <w:r w:rsidRPr="00B50317">
        <w:rPr>
          <w:rFonts w:ascii="Calibri" w:eastAsia="Calibri" w:hAnsi="Calibri" w:cs="Times New Roman"/>
          <w:b/>
          <w:bCs/>
        </w:rPr>
        <w:t>NICOLÁS OSCAR LOMBARDI</w:t>
      </w:r>
      <w:r w:rsidRPr="00B50317">
        <w:rPr>
          <w:rFonts w:ascii="Calibri" w:eastAsia="Calibri" w:hAnsi="Calibri" w:cs="Times New Roman"/>
        </w:rPr>
        <w:t xml:space="preserve">, DNI 28.533.383, domiciliado en calle 9 de Julio </w:t>
      </w:r>
      <w:proofErr w:type="spellStart"/>
      <w:r w:rsidRPr="00B50317">
        <w:rPr>
          <w:rFonts w:ascii="Calibri" w:eastAsia="Calibri" w:hAnsi="Calibri" w:cs="Times New Roman"/>
        </w:rPr>
        <w:t>N°</w:t>
      </w:r>
      <w:proofErr w:type="spellEnd"/>
      <w:r w:rsidRPr="00B50317">
        <w:rPr>
          <w:rFonts w:ascii="Calibri" w:eastAsia="Calibri" w:hAnsi="Calibri" w:cs="Times New Roman"/>
        </w:rPr>
        <w:t xml:space="preserve"> 1.221 de la ciudad de Venado Tuerto en adelante denominados </w:t>
      </w:r>
      <w:r w:rsidRPr="00B50317">
        <w:rPr>
          <w:rFonts w:ascii="Calibri" w:eastAsia="Calibri" w:hAnsi="Calibri" w:cs="Times New Roman"/>
          <w:b/>
        </w:rPr>
        <w:t>LOS URBANIZADORES</w:t>
      </w:r>
      <w:r w:rsidRPr="00B50317">
        <w:rPr>
          <w:rFonts w:ascii="Calibri" w:eastAsia="Calibri" w:hAnsi="Calibri" w:cs="Times New Roman"/>
        </w:rPr>
        <w:t xml:space="preserve">, por la otra, se conviene en celebrar el presente Convenio Urbanístico que se regirá en un todo por las cláusulas que a continuación se detallan: </w:t>
      </w:r>
    </w:p>
    <w:p w14:paraId="0A0E2DB4" w14:textId="77777777" w:rsidR="00B50317" w:rsidRPr="00B50317" w:rsidRDefault="00B50317" w:rsidP="00B50317">
      <w:pPr>
        <w:spacing w:after="0" w:line="360" w:lineRule="auto"/>
        <w:ind w:firstLine="708"/>
        <w:jc w:val="both"/>
        <w:rPr>
          <w:rFonts w:ascii="Calibri" w:eastAsia="Calibri" w:hAnsi="Calibri" w:cs="Times New Roman"/>
        </w:rPr>
      </w:pPr>
    </w:p>
    <w:p w14:paraId="5CFC1467"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b/>
        </w:rPr>
        <w:t>PRIMERA:</w:t>
      </w:r>
      <w:r w:rsidRPr="00B50317">
        <w:rPr>
          <w:rFonts w:ascii="Calibri" w:eastAsia="Calibri" w:hAnsi="Calibri" w:cs="Times New Roman"/>
        </w:rPr>
        <w:t xml:space="preserve"> </w:t>
      </w:r>
      <w:r w:rsidRPr="00B50317">
        <w:rPr>
          <w:rFonts w:ascii="Calibri" w:eastAsia="Calibri" w:hAnsi="Calibri" w:cs="Times New Roman"/>
          <w:b/>
        </w:rPr>
        <w:t>LA MUNICIPALIDAD</w:t>
      </w:r>
      <w:r w:rsidRPr="00B50317">
        <w:rPr>
          <w:rFonts w:ascii="Calibri" w:eastAsia="Calibri" w:hAnsi="Calibri" w:cs="Times New Roman"/>
        </w:rPr>
        <w:t xml:space="preserve"> autoriza a </w:t>
      </w:r>
      <w:r w:rsidRPr="00B50317">
        <w:rPr>
          <w:rFonts w:ascii="Calibri" w:eastAsia="Calibri" w:hAnsi="Calibri" w:cs="Times New Roman"/>
          <w:b/>
        </w:rPr>
        <w:t xml:space="preserve">LOS URBANIZADORES </w:t>
      </w:r>
      <w:r w:rsidRPr="00B50317">
        <w:rPr>
          <w:rFonts w:ascii="Calibri" w:eastAsia="Calibri" w:hAnsi="Calibri" w:cs="Times New Roman"/>
        </w:rPr>
        <w:t xml:space="preserve">a la subdivisión de un lote de su propiedad ubicado en la Chacra 30, Manzana Catastral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931F, Manzana F del plano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127343/1989, con 163,84 metros de frente por calles Cataluña y José María </w:t>
      </w:r>
      <w:proofErr w:type="spellStart"/>
      <w:r w:rsidRPr="00B50317">
        <w:rPr>
          <w:rFonts w:ascii="Calibri" w:eastAsia="Calibri" w:hAnsi="Calibri" w:cs="Times New Roman"/>
        </w:rPr>
        <w:t>Masneri</w:t>
      </w:r>
      <w:proofErr w:type="spellEnd"/>
      <w:r w:rsidRPr="00B50317">
        <w:rPr>
          <w:rFonts w:ascii="Calibri" w:eastAsia="Calibri" w:hAnsi="Calibri" w:cs="Times New Roman"/>
        </w:rPr>
        <w:t xml:space="preserve"> y 55,00 metros de frente por Avda. Chaco y calle Pedro </w:t>
      </w:r>
      <w:proofErr w:type="spellStart"/>
      <w:r w:rsidRPr="00B50317">
        <w:rPr>
          <w:rFonts w:ascii="Calibri" w:eastAsia="Calibri" w:hAnsi="Calibri" w:cs="Times New Roman"/>
        </w:rPr>
        <w:t>Barberis</w:t>
      </w:r>
      <w:proofErr w:type="spellEnd"/>
      <w:r w:rsidRPr="00B50317">
        <w:rPr>
          <w:rFonts w:ascii="Calibri" w:eastAsia="Calibri" w:hAnsi="Calibri" w:cs="Times New Roman"/>
        </w:rPr>
        <w:t xml:space="preserve">, que encierra una superficie según título de 9.011,20m², perteneciente a la zona </w:t>
      </w:r>
      <w:r w:rsidRPr="00B50317">
        <w:rPr>
          <w:rFonts w:ascii="Calibri" w:eastAsia="Calibri" w:hAnsi="Calibri" w:cs="Times New Roman"/>
          <w:b/>
        </w:rPr>
        <w:t>Z6 (Barrios de Usos Mixtos),</w:t>
      </w:r>
      <w:r w:rsidRPr="00B50317">
        <w:rPr>
          <w:rFonts w:ascii="Calibri" w:eastAsia="Calibri" w:hAnsi="Calibri" w:cs="Times New Roman"/>
        </w:rPr>
        <w:t xml:space="preserve"> en el marco del Plan de Desarrollo Territorial, a partir de la provisión de la infraestructura disponible, a cargo de </w:t>
      </w:r>
      <w:r w:rsidRPr="00B50317">
        <w:rPr>
          <w:rFonts w:ascii="Calibri" w:eastAsia="Calibri" w:hAnsi="Calibri" w:cs="Times New Roman"/>
          <w:b/>
        </w:rPr>
        <w:t>LOS URBANIZADORES.</w:t>
      </w:r>
      <w:r w:rsidRPr="00B50317">
        <w:rPr>
          <w:rFonts w:ascii="Calibri" w:eastAsia="Calibri" w:hAnsi="Calibri" w:cs="Times New Roman"/>
        </w:rPr>
        <w:t>-</w:t>
      </w:r>
    </w:p>
    <w:p w14:paraId="4DA78E3B" w14:textId="77777777" w:rsidR="00B50317" w:rsidRPr="00B50317" w:rsidRDefault="00B50317" w:rsidP="00B50317">
      <w:pPr>
        <w:spacing w:after="0" w:line="360" w:lineRule="auto"/>
        <w:ind w:left="569"/>
        <w:jc w:val="both"/>
        <w:rPr>
          <w:rFonts w:ascii="Calibri" w:eastAsia="Calibri" w:hAnsi="Calibri" w:cs="Times New Roman"/>
        </w:rPr>
      </w:pPr>
      <w:r w:rsidRPr="00B50317">
        <w:rPr>
          <w:rFonts w:ascii="Calibri" w:eastAsia="Calibri" w:hAnsi="Calibri" w:cs="Times New Roman"/>
          <w:b/>
        </w:rPr>
        <w:t xml:space="preserve"> </w:t>
      </w:r>
    </w:p>
    <w:p w14:paraId="30084CF8"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b/>
        </w:rPr>
        <w:t>SEGUNDA: LOS URBANIZADORES</w:t>
      </w:r>
      <w:r w:rsidRPr="00B50317">
        <w:rPr>
          <w:rFonts w:ascii="Calibri" w:eastAsia="Calibri" w:hAnsi="Calibri" w:cs="Times New Roman"/>
        </w:rPr>
        <w:t xml:space="preserve"> cederán en propiedad a </w:t>
      </w:r>
      <w:r w:rsidRPr="00B50317">
        <w:rPr>
          <w:rFonts w:ascii="Calibri" w:eastAsia="Calibri" w:hAnsi="Calibri" w:cs="Times New Roman"/>
          <w:b/>
        </w:rPr>
        <w:t>LA MUNICIPALIDAD</w:t>
      </w:r>
      <w:r w:rsidRPr="00B50317">
        <w:rPr>
          <w:rFonts w:ascii="Calibri" w:eastAsia="Calibri" w:hAnsi="Calibri" w:cs="Times New Roman"/>
        </w:rPr>
        <w:t xml:space="preserve">, una fracción de terreno de 4,00m de ancho en su frente sobre Avda. Chaco, para completar el ancho oficial de la misma, que suma 220,00m² (Lote 33 del anteproyecto de subdivisión elaborado por el </w:t>
      </w:r>
      <w:proofErr w:type="spellStart"/>
      <w:r w:rsidRPr="00B50317">
        <w:rPr>
          <w:rFonts w:ascii="Calibri" w:eastAsia="Calibri" w:hAnsi="Calibri" w:cs="Times New Roman"/>
        </w:rPr>
        <w:t>Agrim</w:t>
      </w:r>
      <w:proofErr w:type="spellEnd"/>
      <w:r w:rsidRPr="00B50317">
        <w:rPr>
          <w:rFonts w:ascii="Calibri" w:eastAsia="Calibri" w:hAnsi="Calibri" w:cs="Times New Roman"/>
        </w:rPr>
        <w:t xml:space="preserve">. Eduardo Wilfredo </w:t>
      </w:r>
      <w:proofErr w:type="spellStart"/>
      <w:r w:rsidRPr="00B50317">
        <w:rPr>
          <w:rFonts w:ascii="Calibri" w:eastAsia="Calibri" w:hAnsi="Calibri" w:cs="Times New Roman"/>
        </w:rPr>
        <w:t>Lustig</w:t>
      </w:r>
      <w:proofErr w:type="spellEnd"/>
      <w:r w:rsidRPr="00B50317">
        <w:rPr>
          <w:rFonts w:ascii="Calibri" w:eastAsia="Calibri" w:hAnsi="Calibri" w:cs="Times New Roman"/>
        </w:rPr>
        <w:t xml:space="preserve"> y la Ing. </w:t>
      </w:r>
      <w:proofErr w:type="spellStart"/>
      <w:r w:rsidRPr="00B50317">
        <w:rPr>
          <w:rFonts w:ascii="Calibri" w:eastAsia="Calibri" w:hAnsi="Calibri" w:cs="Times New Roman"/>
        </w:rPr>
        <w:t>Agrim</w:t>
      </w:r>
      <w:proofErr w:type="spellEnd"/>
      <w:r w:rsidRPr="00B50317">
        <w:rPr>
          <w:rFonts w:ascii="Calibri" w:eastAsia="Calibri" w:hAnsi="Calibri" w:cs="Times New Roman"/>
        </w:rPr>
        <w:t xml:space="preserve">. María Virginia Drago). No corresponde la cesión de reservas para espacios verdes y libres públicos y para espacios comunitarios, </w:t>
      </w:r>
      <w:r w:rsidRPr="00B50317">
        <w:rPr>
          <w:rFonts w:ascii="Calibri" w:eastAsia="Calibri" w:hAnsi="Calibri" w:cs="Times New Roman"/>
          <w:szCs w:val="24"/>
        </w:rPr>
        <w:t xml:space="preserve">dado que las mismas fueron cedidas mediante el plano de mensura </w:t>
      </w:r>
      <w:proofErr w:type="spellStart"/>
      <w:r w:rsidRPr="00B50317">
        <w:rPr>
          <w:rFonts w:ascii="Calibri" w:eastAsia="Calibri" w:hAnsi="Calibri" w:cs="Times New Roman"/>
          <w:szCs w:val="24"/>
        </w:rPr>
        <w:t>Nº</w:t>
      </w:r>
      <w:proofErr w:type="spellEnd"/>
      <w:r w:rsidRPr="00B50317">
        <w:rPr>
          <w:rFonts w:ascii="Calibri" w:eastAsia="Calibri" w:hAnsi="Calibri" w:cs="Times New Roman"/>
          <w:szCs w:val="24"/>
        </w:rPr>
        <w:t xml:space="preserve"> 127343/1989 y aceptadas por Ordenanza </w:t>
      </w:r>
      <w:proofErr w:type="spellStart"/>
      <w:r w:rsidRPr="00B50317">
        <w:rPr>
          <w:rFonts w:ascii="Calibri" w:eastAsia="Calibri" w:hAnsi="Calibri" w:cs="Times New Roman"/>
          <w:szCs w:val="24"/>
        </w:rPr>
        <w:t>Nº</w:t>
      </w:r>
      <w:proofErr w:type="spellEnd"/>
      <w:r w:rsidRPr="00B50317">
        <w:rPr>
          <w:rFonts w:ascii="Calibri" w:eastAsia="Calibri" w:hAnsi="Calibri" w:cs="Times New Roman"/>
          <w:szCs w:val="24"/>
        </w:rPr>
        <w:t xml:space="preserve"> 1790/1989</w:t>
      </w:r>
      <w:r w:rsidRPr="00B50317">
        <w:rPr>
          <w:rFonts w:ascii="Calibri" w:eastAsia="Calibri" w:hAnsi="Calibri" w:cs="Times New Roman"/>
        </w:rPr>
        <w:t>.-</w:t>
      </w:r>
    </w:p>
    <w:p w14:paraId="497D9046" w14:textId="77777777" w:rsidR="00B50317" w:rsidRPr="00B50317" w:rsidRDefault="00B50317" w:rsidP="00B50317">
      <w:pPr>
        <w:spacing w:after="0" w:line="360" w:lineRule="auto"/>
        <w:jc w:val="both"/>
        <w:rPr>
          <w:rFonts w:ascii="Calibri" w:eastAsia="Calibri" w:hAnsi="Calibri" w:cs="Times New Roman"/>
        </w:rPr>
      </w:pPr>
    </w:p>
    <w:p w14:paraId="7114A086"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b/>
        </w:rPr>
        <w:t>TERCERA</w:t>
      </w:r>
      <w:r w:rsidRPr="00B50317">
        <w:rPr>
          <w:rFonts w:ascii="Calibri" w:eastAsia="Calibri" w:hAnsi="Calibri" w:cs="Times New Roman"/>
        </w:rPr>
        <w:t xml:space="preserve">: A la fecha de transferencia de dominio del inmueble detallado en la cláusula SEGUNDA, </w:t>
      </w:r>
      <w:r w:rsidRPr="00B50317">
        <w:rPr>
          <w:rFonts w:ascii="Calibri" w:eastAsia="Calibri" w:hAnsi="Calibri" w:cs="Times New Roman"/>
          <w:b/>
        </w:rPr>
        <w:t>LOS URBANIZADORES</w:t>
      </w:r>
      <w:r w:rsidRPr="00B50317">
        <w:rPr>
          <w:rFonts w:ascii="Calibri" w:eastAsia="Calibri" w:hAnsi="Calibri" w:cs="Times New Roman"/>
        </w:rPr>
        <w:t xml:space="preserve"> se obliga a entregar el lote libre de todo impuesto, gravamen, hipoteca, tasas o derechos municipales que le correspondiere, así como libre de ocupantes. Asimismo, declara que el inmueble es de su exclusiva propiedad.----------------------------------------------------------------------------</w:t>
      </w:r>
    </w:p>
    <w:p w14:paraId="3F5F1F61" w14:textId="77777777" w:rsidR="00B50317" w:rsidRPr="00B50317" w:rsidRDefault="00B50317" w:rsidP="00B50317">
      <w:pPr>
        <w:spacing w:after="0" w:line="360" w:lineRule="auto"/>
        <w:jc w:val="both"/>
        <w:rPr>
          <w:rFonts w:ascii="Calibri" w:eastAsia="Calibri" w:hAnsi="Calibri" w:cs="Times New Roman"/>
        </w:rPr>
      </w:pPr>
    </w:p>
    <w:p w14:paraId="3F4398E4"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b/>
        </w:rPr>
        <w:t>CUARTA:</w:t>
      </w:r>
      <w:r w:rsidRPr="00B50317">
        <w:rPr>
          <w:rFonts w:ascii="Calibri" w:eastAsia="Calibri" w:hAnsi="Calibri" w:cs="Times New Roman"/>
        </w:rPr>
        <w:t xml:space="preserve"> </w:t>
      </w:r>
      <w:r w:rsidRPr="00B50317">
        <w:rPr>
          <w:rFonts w:ascii="Calibri" w:eastAsia="Calibri" w:hAnsi="Calibri" w:cs="Times New Roman"/>
          <w:b/>
        </w:rPr>
        <w:t>LOS URBANIZADORES</w:t>
      </w:r>
      <w:r w:rsidRPr="00B50317">
        <w:rPr>
          <w:rFonts w:ascii="Calibri" w:eastAsia="Calibri" w:hAnsi="Calibri" w:cs="Times New Roman"/>
        </w:rPr>
        <w:t xml:space="preserve"> asumen a su cargo la ejecución y costos del 100% de la obra de 1.167,24 metros cuadrados de apertura de caja, 1.061,13 metros cuadrados de preparación y compactación de la subrasante y 1.061,13 metros cuadrados de hormigón H30 simple para pavimentación, incluido el cordón, correspondiente al </w:t>
      </w:r>
      <w:proofErr w:type="spellStart"/>
      <w:r w:rsidRPr="00B50317">
        <w:rPr>
          <w:rFonts w:ascii="Calibri" w:eastAsia="Calibri" w:hAnsi="Calibri" w:cs="Times New Roman"/>
        </w:rPr>
        <w:t>semiancho</w:t>
      </w:r>
      <w:proofErr w:type="spellEnd"/>
      <w:r w:rsidRPr="00B50317">
        <w:rPr>
          <w:rFonts w:ascii="Calibri" w:eastAsia="Calibri" w:hAnsi="Calibri" w:cs="Times New Roman"/>
        </w:rPr>
        <w:t xml:space="preserve"> de Avda. Chaco y calle José María </w:t>
      </w:r>
      <w:proofErr w:type="spellStart"/>
      <w:r w:rsidRPr="00B50317">
        <w:rPr>
          <w:rFonts w:ascii="Calibri" w:eastAsia="Calibri" w:hAnsi="Calibri" w:cs="Times New Roman"/>
        </w:rPr>
        <w:lastRenderedPageBreak/>
        <w:t>Masneri</w:t>
      </w:r>
      <w:proofErr w:type="spellEnd"/>
      <w:r w:rsidRPr="00B50317">
        <w:rPr>
          <w:rFonts w:ascii="Calibri" w:eastAsia="Calibri" w:hAnsi="Calibri" w:cs="Times New Roman"/>
        </w:rPr>
        <w:t>, de acuerdo al proyecto de pavimento adjunto confeccionado por la Dirección Municipal de Proyectos y Seguimiento de Obras, dependiente de la Secretaría de Servicios y Obras Públicas.-------</w:t>
      </w:r>
    </w:p>
    <w:p w14:paraId="1F4D35B3" w14:textId="77777777" w:rsidR="00B50317" w:rsidRPr="00B50317" w:rsidRDefault="00B50317" w:rsidP="00B50317">
      <w:pPr>
        <w:spacing w:after="0" w:line="360" w:lineRule="auto"/>
        <w:jc w:val="both"/>
        <w:rPr>
          <w:rFonts w:ascii="Calibri" w:eastAsia="Calibri" w:hAnsi="Calibri" w:cs="Times New Roman"/>
        </w:rPr>
      </w:pPr>
    </w:p>
    <w:p w14:paraId="7011E9D1"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b/>
        </w:rPr>
        <w:t>QUINTA: LOS URBANIZADORES</w:t>
      </w:r>
      <w:r w:rsidRPr="00B50317">
        <w:rPr>
          <w:rFonts w:ascii="Calibri" w:eastAsia="Calibri" w:hAnsi="Calibri" w:cs="Times New Roman"/>
        </w:rPr>
        <w:t xml:space="preserve"> asumen a su cargo el 100% de la ejecución y costos de provisión, excavación, colocación y tapada de 22,00 metros lineales de cañería de </w:t>
      </w:r>
      <w:proofErr w:type="spellStart"/>
      <w:r w:rsidRPr="00B50317">
        <w:rPr>
          <w:rFonts w:ascii="Calibri" w:eastAsia="Calibri" w:hAnsi="Calibri" w:cs="Times New Roman"/>
        </w:rPr>
        <w:t>HºAº</w:t>
      </w:r>
      <w:proofErr w:type="spellEnd"/>
      <w:r w:rsidRPr="00B50317">
        <w:rPr>
          <w:rFonts w:ascii="Calibri" w:eastAsia="Calibri" w:hAnsi="Calibri" w:cs="Times New Roman"/>
        </w:rPr>
        <w:t xml:space="preserve"> de 0,60m de diámetro sobre Avda. Chaco y el 100% de la ejecución de 2 (dos) sumideros simples, de acuerdo al proyecto de desagüe adjunto confeccionado por la Dirección Municipal de Proyectos y Seguimiento de Obras, dependiente de la Secretaría de Servicios y Obras Públicas.------------------------------------------------------</w:t>
      </w:r>
    </w:p>
    <w:p w14:paraId="7A43F64D" w14:textId="77777777" w:rsidR="00B50317" w:rsidRPr="00B50317" w:rsidRDefault="00B50317" w:rsidP="00B50317">
      <w:pPr>
        <w:spacing w:after="0" w:line="360" w:lineRule="auto"/>
        <w:jc w:val="both"/>
        <w:rPr>
          <w:rFonts w:ascii="Calibri" w:eastAsia="Calibri" w:hAnsi="Calibri" w:cs="Times New Roman"/>
        </w:rPr>
      </w:pPr>
    </w:p>
    <w:p w14:paraId="1C4CE016"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SEXTA: LOS URBANIZADORES</w:t>
      </w:r>
      <w:r w:rsidRPr="00B50317">
        <w:rPr>
          <w:rFonts w:ascii="Calibri" w:eastAsia="Calibri" w:hAnsi="Calibri" w:cs="Times New Roman"/>
        </w:rPr>
        <w:t xml:space="preserve"> asumen a su cargo la ejecución y costos de las obras de tendido de red preensamblada de baja tensión montada sobre postes de hormigón alimentada por la Subestación Transformadora </w:t>
      </w:r>
      <w:proofErr w:type="spellStart"/>
      <w:r w:rsidRPr="00B50317">
        <w:rPr>
          <w:rFonts w:ascii="Calibri" w:eastAsia="Calibri" w:hAnsi="Calibri" w:cs="Times New Roman"/>
        </w:rPr>
        <w:t>N°</w:t>
      </w:r>
      <w:proofErr w:type="spellEnd"/>
      <w:r w:rsidRPr="00B50317">
        <w:rPr>
          <w:rFonts w:ascii="Calibri" w:eastAsia="Calibri" w:hAnsi="Calibri" w:cs="Times New Roman"/>
        </w:rPr>
        <w:t xml:space="preserve"> 534, de acuerdo al proyecto adjunto confeccionado por la Cooperativa de Electricidad de Venado Tuerto.---------------------------------------------------------------------</w:t>
      </w:r>
    </w:p>
    <w:p w14:paraId="4C3D6610" w14:textId="77777777" w:rsidR="00B50317" w:rsidRPr="00B50317" w:rsidRDefault="00B50317" w:rsidP="00B50317">
      <w:pPr>
        <w:spacing w:after="0" w:line="360" w:lineRule="auto"/>
        <w:ind w:left="-5" w:right="49"/>
        <w:jc w:val="both"/>
        <w:rPr>
          <w:rFonts w:ascii="Calibri" w:eastAsia="Calibri" w:hAnsi="Calibri" w:cs="Times New Roman"/>
        </w:rPr>
      </w:pPr>
    </w:p>
    <w:p w14:paraId="6A8144E2"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SÉPTIMA: LOS URBANIZADORES</w:t>
      </w:r>
      <w:r w:rsidRPr="00B50317">
        <w:rPr>
          <w:rFonts w:ascii="Calibri" w:eastAsia="Calibri" w:hAnsi="Calibri" w:cs="Times New Roman"/>
        </w:rPr>
        <w:t xml:space="preserve"> asumen a su cargo la ejecución y costos de las obras de red cloacal, de acuerdo al proyecto adjunto confeccionado por la Cooperativa de Obras Sanitarias.-----------------</w:t>
      </w:r>
    </w:p>
    <w:p w14:paraId="7C3C8078" w14:textId="77777777" w:rsidR="00B50317" w:rsidRPr="00B50317" w:rsidRDefault="00B50317" w:rsidP="00B50317">
      <w:pPr>
        <w:spacing w:after="0" w:line="360" w:lineRule="auto"/>
        <w:ind w:left="-5" w:right="49"/>
        <w:jc w:val="both"/>
        <w:rPr>
          <w:rFonts w:ascii="Calibri" w:eastAsia="Calibri" w:hAnsi="Calibri" w:cs="Times New Roman"/>
        </w:rPr>
      </w:pPr>
    </w:p>
    <w:p w14:paraId="38196ACA"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OCTAVA: LOS URBANIZADORES</w:t>
      </w:r>
      <w:r w:rsidRPr="00B50317">
        <w:rPr>
          <w:rFonts w:ascii="Calibri" w:eastAsia="Calibri" w:hAnsi="Calibri" w:cs="Times New Roman"/>
        </w:rPr>
        <w:t xml:space="preserve"> asumen a su cargo la ejecución y costos de las obras de red de agua potable, de acuerdo al proyecto adjunto confeccionado por la Cooperativa de Obras Sanitarias.-----</w:t>
      </w:r>
    </w:p>
    <w:p w14:paraId="42229023" w14:textId="77777777" w:rsidR="00B50317" w:rsidRPr="00B50317" w:rsidRDefault="00B50317" w:rsidP="00B50317">
      <w:pPr>
        <w:spacing w:after="0" w:line="360" w:lineRule="auto"/>
        <w:jc w:val="both"/>
        <w:rPr>
          <w:rFonts w:ascii="Calibri" w:eastAsia="Calibri" w:hAnsi="Calibri" w:cs="Times New Roman"/>
          <w:b/>
        </w:rPr>
      </w:pPr>
    </w:p>
    <w:p w14:paraId="430076DE"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NOVENA: LOS URBANIZADORES</w:t>
      </w:r>
      <w:r w:rsidRPr="00B50317">
        <w:rPr>
          <w:rFonts w:ascii="Calibri" w:eastAsia="Calibri" w:hAnsi="Calibri" w:cs="Times New Roman"/>
        </w:rPr>
        <w:t xml:space="preserve"> asumen a su cargo la ejecución y costos de las obras de red de GAS, de acuerdo al proyecto adjunto confeccionado por Litoral Gas S.A. La ejecución y habilitación de dicho proyecto está supeditado a la habilitación de los siguientes anteproyectos: P/VT/14/027 – Refuerzo Gasoducto Regional Sur 70 bar, P/VT/14/029 – Nuevo ramal y servicio a ERP 70/25 de Venado Tuerto-Zona Rural y P/VT/21/004 – Gasoducto de refuerzo 25 bar en Venado Tuerto. En el supuesto de que tales obras no fueren ejecutadas en el plazo de 3 (tres) años contados desde la fecha inscripción del plano de mensura en la División Catastro de la Municipalidad de Venado Tuerto, se extinguirá la obligación de </w:t>
      </w:r>
      <w:r w:rsidRPr="00B50317">
        <w:rPr>
          <w:rFonts w:ascii="Calibri" w:eastAsia="Calibri" w:hAnsi="Calibri" w:cs="Times New Roman"/>
          <w:b/>
        </w:rPr>
        <w:t xml:space="preserve">LOS URBANIZADORES </w:t>
      </w:r>
      <w:r w:rsidRPr="00B50317">
        <w:rPr>
          <w:rFonts w:ascii="Calibri" w:eastAsia="Calibri" w:hAnsi="Calibri" w:cs="Times New Roman"/>
        </w:rPr>
        <w:t xml:space="preserve">respecto de la ejecución de la red de gas, liberándose, en consecuencia, el lote en garantía correspondiente a dicha obra, establecido en la cláusula UNDÉCIMA. En tal caso, </w:t>
      </w:r>
      <w:r w:rsidRPr="00B50317">
        <w:rPr>
          <w:rFonts w:ascii="Calibri" w:eastAsia="Calibri" w:hAnsi="Calibri" w:cs="Times New Roman"/>
          <w:b/>
          <w:lang w:eastAsia="x-none"/>
        </w:rPr>
        <w:t>LOS URBANIZADORES</w:t>
      </w:r>
      <w:r w:rsidRPr="00B50317">
        <w:rPr>
          <w:rFonts w:ascii="Calibri" w:eastAsia="Calibri" w:hAnsi="Calibri" w:cs="Times New Roman"/>
          <w:lang w:eastAsia="x-none"/>
        </w:rPr>
        <w:t xml:space="preserve"> se comprometen a notificar fehacientemente a los potenciales compradores que los lotes no contarán con dicho servicio y que el costo de ejecución de la citada obra deberá ser solventado por los mismos de manera particular y tal requisito deberá estar incluido en los boletos de compraventa y/o escrituras traslativas</w:t>
      </w:r>
      <w:r w:rsidRPr="00B50317">
        <w:rPr>
          <w:rFonts w:ascii="Calibri" w:eastAsia="Calibri" w:hAnsi="Calibri" w:cs="Times New Roman"/>
        </w:rPr>
        <w:t>.---------</w:t>
      </w:r>
    </w:p>
    <w:p w14:paraId="03DCE88F" w14:textId="77777777" w:rsidR="00B50317" w:rsidRPr="00B50317" w:rsidRDefault="00B50317" w:rsidP="00B50317">
      <w:pPr>
        <w:spacing w:after="0" w:line="360" w:lineRule="auto"/>
        <w:jc w:val="both"/>
        <w:rPr>
          <w:rFonts w:ascii="Calibri" w:eastAsia="Calibri" w:hAnsi="Calibri" w:cs="Times New Roman"/>
        </w:rPr>
      </w:pPr>
    </w:p>
    <w:p w14:paraId="4CD27B7B"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DÉCIMA: LOS URBANIZADORES</w:t>
      </w:r>
      <w:r w:rsidRPr="00B50317">
        <w:rPr>
          <w:rFonts w:ascii="Calibri" w:eastAsia="Calibri" w:hAnsi="Calibri" w:cs="Times New Roman"/>
        </w:rPr>
        <w:t xml:space="preserve"> asumen a su cargo la ejecución y costos de la forestación, en la cantidad y modalidad de implantación establecida por la Dirección Municipal de Espacios Públicos, dependiente de la Secretaría de Servicios y Obras Públicas.-----------------------------------------------------</w:t>
      </w:r>
    </w:p>
    <w:p w14:paraId="41D80D1A" w14:textId="77777777" w:rsidR="00B50317" w:rsidRPr="00B50317" w:rsidRDefault="00B50317" w:rsidP="00B50317">
      <w:pPr>
        <w:spacing w:after="0" w:line="360" w:lineRule="auto"/>
        <w:ind w:left="-5" w:right="49"/>
        <w:jc w:val="both"/>
        <w:rPr>
          <w:rFonts w:ascii="Calibri" w:eastAsia="Calibri" w:hAnsi="Calibri" w:cs="Times New Roman"/>
          <w:b/>
        </w:rPr>
      </w:pPr>
    </w:p>
    <w:p w14:paraId="187B7C1C"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 xml:space="preserve">DÉCIMO PRIMERA: </w:t>
      </w:r>
      <w:r w:rsidRPr="00B50317">
        <w:rPr>
          <w:rFonts w:ascii="Calibri" w:eastAsia="Calibri" w:hAnsi="Calibri" w:cs="Times New Roman"/>
        </w:rPr>
        <w:t xml:space="preserve">Con el objeto de asegurar el financiamiento de la ejecución de las obras de infraestructura requeridas, </w:t>
      </w:r>
      <w:r w:rsidRPr="00B50317">
        <w:rPr>
          <w:rFonts w:ascii="Calibri" w:eastAsia="Calibri" w:hAnsi="Calibri" w:cs="Times New Roman"/>
          <w:b/>
        </w:rPr>
        <w:t>LA MUNICIPALIDAD</w:t>
      </w:r>
      <w:r w:rsidRPr="00B50317">
        <w:rPr>
          <w:rFonts w:ascii="Calibri" w:eastAsia="Calibri" w:hAnsi="Calibri" w:cs="Times New Roman"/>
        </w:rPr>
        <w:t xml:space="preserve"> autoriza el ingreso de la mensura del proyecto de subdivisión que se tramita, tomando los lotes 13, 14, 15, 16, 17, 18 y 19 del anteproyecto de subdivisión elaborado por el </w:t>
      </w:r>
      <w:proofErr w:type="spellStart"/>
      <w:r w:rsidRPr="00B50317">
        <w:rPr>
          <w:rFonts w:ascii="Calibri" w:eastAsia="Calibri" w:hAnsi="Calibri" w:cs="Times New Roman"/>
        </w:rPr>
        <w:t>Agrim</w:t>
      </w:r>
      <w:proofErr w:type="spellEnd"/>
      <w:r w:rsidRPr="00B50317">
        <w:rPr>
          <w:rFonts w:ascii="Calibri" w:eastAsia="Calibri" w:hAnsi="Calibri" w:cs="Times New Roman"/>
        </w:rPr>
        <w:t xml:space="preserve">. Eduardo Wilfredo </w:t>
      </w:r>
      <w:proofErr w:type="spellStart"/>
      <w:r w:rsidRPr="00B50317">
        <w:rPr>
          <w:rFonts w:ascii="Calibri" w:eastAsia="Calibri" w:hAnsi="Calibri" w:cs="Times New Roman"/>
        </w:rPr>
        <w:t>Lustig</w:t>
      </w:r>
      <w:proofErr w:type="spellEnd"/>
      <w:r w:rsidRPr="00B50317">
        <w:rPr>
          <w:rFonts w:ascii="Calibri" w:eastAsia="Calibri" w:hAnsi="Calibri" w:cs="Times New Roman"/>
        </w:rPr>
        <w:t xml:space="preserve"> y la Ing. </w:t>
      </w:r>
      <w:proofErr w:type="spellStart"/>
      <w:r w:rsidRPr="00B50317">
        <w:rPr>
          <w:rFonts w:ascii="Calibri" w:eastAsia="Calibri" w:hAnsi="Calibri" w:cs="Times New Roman"/>
        </w:rPr>
        <w:t>Agrim</w:t>
      </w:r>
      <w:proofErr w:type="spellEnd"/>
      <w:r w:rsidRPr="00B50317">
        <w:rPr>
          <w:rFonts w:ascii="Calibri" w:eastAsia="Calibri" w:hAnsi="Calibri" w:cs="Times New Roman"/>
        </w:rPr>
        <w:t xml:space="preserve">. María Virginia Drago como garantía de las obras establecidas en las cláusulas CUARTA, QUINTA, SEXTA, SÉPTIMA, OCTAVA y DÉCIMA, el lote 20 de dicho plano como garantía de la obra determinada en la cláusula NOVENA y el lote 29 de dicho plano como garantía de la cesión establecida en la cláusula SEGUNDA. </w:t>
      </w:r>
      <w:r w:rsidRPr="00B50317">
        <w:rPr>
          <w:rFonts w:ascii="Calibri" w:eastAsia="Calibri" w:hAnsi="Calibri" w:cs="Times New Roman"/>
          <w:b/>
        </w:rPr>
        <w:t>LA MUNICIPALIDAD</w:t>
      </w:r>
      <w:r w:rsidRPr="00B50317">
        <w:rPr>
          <w:rFonts w:ascii="Calibri" w:eastAsia="Calibri" w:hAnsi="Calibri" w:cs="Times New Roman"/>
        </w:rPr>
        <w:t xml:space="preserve"> liberará los lotes en garantía cuando la cesión comprometida sea efectivizada y las obras pactadas sean ejecutadas por las distintas reparticiones, se encuentren terminadas y cedidas y con el acta de recepción final rubricada entre las partes.------------------------------------------------------</w:t>
      </w:r>
    </w:p>
    <w:p w14:paraId="5454F398" w14:textId="77777777" w:rsidR="00B50317" w:rsidRPr="00B50317" w:rsidRDefault="00B50317" w:rsidP="00B50317">
      <w:pPr>
        <w:spacing w:after="0" w:line="360" w:lineRule="auto"/>
        <w:ind w:left="-5" w:right="76"/>
        <w:jc w:val="both"/>
        <w:rPr>
          <w:rFonts w:ascii="Calibri" w:eastAsia="Calibri" w:hAnsi="Calibri" w:cs="Times New Roman"/>
          <w:b/>
        </w:rPr>
      </w:pPr>
    </w:p>
    <w:p w14:paraId="5A11FB9D"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DÉCIMO SEGUNDA:</w:t>
      </w:r>
      <w:r w:rsidRPr="00B50317">
        <w:rPr>
          <w:rFonts w:ascii="Calibri" w:eastAsia="Calibri" w:hAnsi="Calibri" w:cs="Times New Roman"/>
        </w:rPr>
        <w:t xml:space="preserve"> El presente Convenio se suscribe ad-</w:t>
      </w:r>
      <w:proofErr w:type="spellStart"/>
      <w:r w:rsidRPr="00B50317">
        <w:rPr>
          <w:rFonts w:ascii="Calibri" w:eastAsia="Calibri" w:hAnsi="Calibri" w:cs="Times New Roman"/>
        </w:rPr>
        <w:t>referendum</w:t>
      </w:r>
      <w:proofErr w:type="spellEnd"/>
      <w:r w:rsidRPr="00B50317">
        <w:rPr>
          <w:rFonts w:ascii="Calibri" w:eastAsia="Calibri" w:hAnsi="Calibri" w:cs="Times New Roman"/>
        </w:rPr>
        <w:t xml:space="preserve"> del Concejo Municipal, comprometiéndose </w:t>
      </w:r>
      <w:r w:rsidRPr="00B50317">
        <w:rPr>
          <w:rFonts w:ascii="Calibri" w:eastAsia="Calibri" w:hAnsi="Calibri" w:cs="Times New Roman"/>
          <w:b/>
          <w:bCs/>
        </w:rPr>
        <w:t xml:space="preserve">LA </w:t>
      </w:r>
      <w:r w:rsidRPr="00B50317">
        <w:rPr>
          <w:rFonts w:ascii="Calibri" w:eastAsia="Calibri" w:hAnsi="Calibri" w:cs="Times New Roman"/>
          <w:b/>
        </w:rPr>
        <w:t>MUNICIPALIDAD</w:t>
      </w:r>
      <w:r w:rsidRPr="00B50317">
        <w:rPr>
          <w:rFonts w:ascii="Calibri" w:eastAsia="Calibri" w:hAnsi="Calibri" w:cs="Times New Roman"/>
        </w:rPr>
        <w:t xml:space="preserve"> a tal fin a remitir a la Corporación el correspondiente Proyecto de Ordenanza dentro de los quince (15) días posteriores a la fecha de firma de este Convenio. En el caso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respectiva.---------------------------------------------------------------------------</w:t>
      </w:r>
    </w:p>
    <w:p w14:paraId="7EEE975D"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rPr>
        <w:t xml:space="preserve"> </w:t>
      </w:r>
    </w:p>
    <w:p w14:paraId="2231C91E"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b/>
        </w:rPr>
        <w:t>DÉCIMO TERCERA:</w:t>
      </w:r>
      <w:r w:rsidRPr="00B50317">
        <w:rPr>
          <w:rFonts w:ascii="Calibri" w:eastAsia="Calibri" w:hAnsi="Calibri" w:cs="Times New Roman"/>
        </w:rPr>
        <w:t xml:space="preserve"> A sus efectos se transcribe el Art. 18º de la Ley Orgánica de Municipalidades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2756 – texto ordenado por Decreto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87/85 con las modificaciones de la Ley </w:t>
      </w:r>
      <w:proofErr w:type="spellStart"/>
      <w:r w:rsidRPr="00B50317">
        <w:rPr>
          <w:rFonts w:ascii="Calibri" w:eastAsia="Calibri" w:hAnsi="Calibri" w:cs="Times New Roman"/>
        </w:rPr>
        <w:t>Nº</w:t>
      </w:r>
      <w:proofErr w:type="spellEnd"/>
      <w:r w:rsidRPr="00B50317">
        <w:rPr>
          <w:rFonts w:ascii="Calibri" w:eastAsia="Calibri" w:hAnsi="Calibri" w:cs="Times New Roman"/>
        </w:rPr>
        <w:t xml:space="preserve">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14:paraId="6AFD40F6" w14:textId="77777777" w:rsidR="00B50317" w:rsidRPr="00B50317" w:rsidRDefault="00B50317" w:rsidP="00B50317">
      <w:pPr>
        <w:spacing w:after="0" w:line="360" w:lineRule="auto"/>
        <w:jc w:val="both"/>
        <w:rPr>
          <w:rFonts w:ascii="Calibri" w:eastAsia="Calibri" w:hAnsi="Calibri" w:cs="Times New Roman"/>
        </w:rPr>
      </w:pPr>
      <w:r w:rsidRPr="00B50317">
        <w:rPr>
          <w:rFonts w:ascii="Calibri" w:eastAsia="Calibri" w:hAnsi="Calibri" w:cs="Times New Roman"/>
        </w:rPr>
        <w:t xml:space="preserve"> </w:t>
      </w:r>
    </w:p>
    <w:p w14:paraId="10B21EFF" w14:textId="77777777" w:rsidR="00B50317" w:rsidRPr="00B50317" w:rsidRDefault="00B50317" w:rsidP="00B50317">
      <w:pPr>
        <w:spacing w:after="0" w:line="360" w:lineRule="auto"/>
        <w:jc w:val="both"/>
        <w:rPr>
          <w:rFonts w:ascii="Calibri" w:eastAsia="Calibri" w:hAnsi="Calibri" w:cs="Times New Roman"/>
        </w:rPr>
      </w:pPr>
    </w:p>
    <w:p w14:paraId="1C5BD968" w14:textId="77777777" w:rsidR="00B50317" w:rsidRPr="00B50317" w:rsidRDefault="00B50317" w:rsidP="00B50317">
      <w:pPr>
        <w:spacing w:after="0" w:line="360" w:lineRule="auto"/>
        <w:ind w:left="-5" w:right="49"/>
        <w:jc w:val="both"/>
        <w:rPr>
          <w:rFonts w:ascii="Calibri" w:eastAsia="Calibri" w:hAnsi="Calibri" w:cs="Times New Roman"/>
        </w:rPr>
      </w:pPr>
      <w:r w:rsidRPr="00B50317">
        <w:rPr>
          <w:rFonts w:ascii="Calibri" w:eastAsia="Calibri" w:hAnsi="Calibri" w:cs="Times New Roman"/>
        </w:rPr>
        <w:t xml:space="preserve">Bajo las TRECE cláusulas que anteceden, de plena conformidad, habiendo leído e interpretado las mismas a cuyo fiel cumplimiento se obligan, las partes suscriben tres ejemplares de un mismo tenor y a un solo efecto.- </w:t>
      </w:r>
    </w:p>
    <w:p w14:paraId="0AB02A2D" w14:textId="77777777" w:rsidR="00B50317" w:rsidRPr="00B50317" w:rsidRDefault="00B50317" w:rsidP="00B50317">
      <w:pPr>
        <w:spacing w:after="0" w:line="360" w:lineRule="auto"/>
        <w:jc w:val="both"/>
        <w:rPr>
          <w:rFonts w:ascii="Calibri" w:eastAsia="Calibri" w:hAnsi="Calibri" w:cs="Times New Roman"/>
        </w:rPr>
      </w:pPr>
    </w:p>
    <w:p w14:paraId="234EA716" w14:textId="77777777" w:rsidR="00B50317" w:rsidRPr="00B50317" w:rsidRDefault="00B50317" w:rsidP="00B50317">
      <w:pPr>
        <w:spacing w:after="0" w:line="360" w:lineRule="auto"/>
        <w:jc w:val="both"/>
        <w:rPr>
          <w:rFonts w:ascii="Calibri" w:eastAsia="Calibri" w:hAnsi="Calibri" w:cs="Times New Roman"/>
        </w:rPr>
      </w:pPr>
    </w:p>
    <w:p w14:paraId="1B6CCD50" w14:textId="77777777" w:rsidR="00B50317" w:rsidRPr="00B50317" w:rsidRDefault="00B50317" w:rsidP="00B50317">
      <w:pPr>
        <w:spacing w:after="0" w:line="360" w:lineRule="auto"/>
        <w:jc w:val="both"/>
        <w:rPr>
          <w:rFonts w:ascii="Calibri" w:eastAsia="Calibri" w:hAnsi="Calibri" w:cs="Times New Roman"/>
        </w:rPr>
      </w:pPr>
    </w:p>
    <w:p w14:paraId="380D3321" w14:textId="77777777" w:rsidR="00B50317" w:rsidRPr="00B50317" w:rsidRDefault="00B50317" w:rsidP="00B50317">
      <w:pPr>
        <w:spacing w:after="0" w:line="360" w:lineRule="auto"/>
        <w:jc w:val="both"/>
        <w:rPr>
          <w:rFonts w:ascii="Calibri" w:eastAsia="Calibri" w:hAnsi="Calibri" w:cs="Times New Roman"/>
        </w:rPr>
      </w:pPr>
    </w:p>
    <w:p w14:paraId="6D6F5440" w14:textId="77777777" w:rsidR="00B50317" w:rsidRPr="00B50317" w:rsidRDefault="00B50317" w:rsidP="00B50317">
      <w:pPr>
        <w:tabs>
          <w:tab w:val="center" w:pos="6715"/>
        </w:tabs>
        <w:spacing w:after="0" w:line="360" w:lineRule="auto"/>
        <w:ind w:left="-15"/>
        <w:jc w:val="both"/>
        <w:rPr>
          <w:rFonts w:ascii="Calibri" w:eastAsia="Calibri" w:hAnsi="Calibri" w:cs="Times New Roman"/>
          <w:lang w:val="it-IT"/>
        </w:rPr>
      </w:pPr>
      <w:r w:rsidRPr="00B50317">
        <w:rPr>
          <w:rFonts w:ascii="Calibri" w:eastAsia="Calibri" w:hAnsi="Calibri" w:cs="Times New Roman"/>
          <w:b/>
        </w:rPr>
        <w:t xml:space="preserve">       </w:t>
      </w:r>
      <w:r w:rsidRPr="00B50317">
        <w:rPr>
          <w:rFonts w:ascii="Calibri" w:eastAsia="Calibri" w:hAnsi="Calibri" w:cs="Times New Roman"/>
          <w:b/>
          <w:lang w:val="it-IT"/>
        </w:rPr>
        <w:t xml:space="preserve">...............................................      </w:t>
      </w:r>
      <w:r w:rsidRPr="00B50317">
        <w:rPr>
          <w:rFonts w:ascii="Calibri" w:eastAsia="Calibri" w:hAnsi="Calibri" w:cs="Times New Roman"/>
          <w:b/>
          <w:lang w:val="it-IT"/>
        </w:rPr>
        <w:tab/>
        <w:t xml:space="preserve">.............................................                       </w:t>
      </w:r>
    </w:p>
    <w:p w14:paraId="62FFFE3A" w14:textId="77777777" w:rsidR="00B50317" w:rsidRPr="00B50317" w:rsidRDefault="00B50317" w:rsidP="00B50317">
      <w:pPr>
        <w:spacing w:after="0" w:line="360" w:lineRule="auto"/>
        <w:ind w:left="708" w:right="76" w:hanging="723"/>
        <w:jc w:val="both"/>
        <w:rPr>
          <w:rFonts w:ascii="Calibri" w:eastAsia="Calibri" w:hAnsi="Calibri" w:cs="Times New Roman"/>
          <w:b/>
          <w:lang w:val="it-IT"/>
        </w:rPr>
      </w:pPr>
      <w:r w:rsidRPr="00B50317">
        <w:rPr>
          <w:rFonts w:ascii="Calibri" w:eastAsia="Calibri" w:hAnsi="Calibri" w:cs="Times New Roman"/>
          <w:b/>
          <w:lang w:val="it-IT"/>
        </w:rPr>
        <w:lastRenderedPageBreak/>
        <w:t xml:space="preserve">     Dr. Mariano Alberto De Mattia </w:t>
      </w:r>
      <w:r w:rsidRPr="00B50317">
        <w:rPr>
          <w:rFonts w:ascii="Calibri" w:eastAsia="Calibri" w:hAnsi="Calibri" w:cs="Times New Roman"/>
          <w:b/>
          <w:lang w:val="it-IT"/>
        </w:rPr>
        <w:tab/>
        <w:t xml:space="preserve">            </w:t>
      </w:r>
      <w:r w:rsidRPr="00B50317">
        <w:rPr>
          <w:rFonts w:ascii="Calibri" w:eastAsia="Calibri" w:hAnsi="Calibri" w:cs="Times New Roman"/>
          <w:b/>
          <w:lang w:val="it-IT"/>
        </w:rPr>
        <w:tab/>
        <w:t xml:space="preserve">                           Dr. Sergio Leonel Chiarella        </w:t>
      </w:r>
    </w:p>
    <w:p w14:paraId="11C8F554" w14:textId="77777777" w:rsidR="00B50317" w:rsidRPr="00B50317" w:rsidRDefault="00B50317" w:rsidP="00B50317">
      <w:pPr>
        <w:spacing w:after="0" w:line="360" w:lineRule="auto"/>
        <w:ind w:left="708" w:right="76" w:hanging="723"/>
        <w:jc w:val="both"/>
        <w:rPr>
          <w:rFonts w:ascii="Calibri" w:eastAsia="Calibri" w:hAnsi="Calibri" w:cs="Times New Roman"/>
          <w:b/>
          <w:lang w:val="it-IT"/>
        </w:rPr>
      </w:pPr>
      <w:r w:rsidRPr="00B50317">
        <w:rPr>
          <w:rFonts w:ascii="Calibri" w:eastAsia="Calibri" w:hAnsi="Calibri" w:cs="Times New Roman"/>
          <w:b/>
          <w:lang w:val="it-IT"/>
        </w:rPr>
        <w:t xml:space="preserve">        Secretario de Gobierno                   </w:t>
      </w:r>
      <w:r w:rsidRPr="00B50317">
        <w:rPr>
          <w:rFonts w:ascii="Calibri" w:eastAsia="Calibri" w:hAnsi="Calibri" w:cs="Times New Roman"/>
          <w:b/>
          <w:lang w:val="it-IT"/>
        </w:rPr>
        <w:tab/>
        <w:t xml:space="preserve">                     </w:t>
      </w:r>
      <w:r w:rsidRPr="00B50317">
        <w:rPr>
          <w:rFonts w:ascii="Calibri" w:eastAsia="Calibri" w:hAnsi="Calibri" w:cs="Times New Roman"/>
          <w:b/>
          <w:lang w:val="it-IT"/>
        </w:rPr>
        <w:tab/>
      </w:r>
      <w:r w:rsidRPr="00B50317">
        <w:rPr>
          <w:rFonts w:ascii="Calibri" w:eastAsia="Calibri" w:hAnsi="Calibri" w:cs="Times New Roman"/>
          <w:b/>
          <w:lang w:val="it-IT"/>
        </w:rPr>
        <w:tab/>
        <w:t xml:space="preserve">               Intendente</w:t>
      </w:r>
    </w:p>
    <w:p w14:paraId="65784D76"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53409FAD"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713A9AB1"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704D7940"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67317D51"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70A16A02" w14:textId="77777777" w:rsidR="00B50317" w:rsidRPr="00B50317" w:rsidRDefault="00B50317" w:rsidP="00B50317">
      <w:pPr>
        <w:tabs>
          <w:tab w:val="center" w:pos="6715"/>
        </w:tabs>
        <w:spacing w:after="0" w:line="360" w:lineRule="auto"/>
        <w:ind w:left="-15"/>
        <w:jc w:val="both"/>
        <w:rPr>
          <w:rFonts w:ascii="Calibri" w:eastAsia="Calibri" w:hAnsi="Calibri" w:cs="Times New Roman"/>
          <w:lang w:val="it-IT"/>
        </w:rPr>
      </w:pPr>
      <w:r w:rsidRPr="00B50317">
        <w:rPr>
          <w:rFonts w:ascii="Calibri" w:eastAsia="Calibri" w:hAnsi="Calibri" w:cs="Times New Roman"/>
          <w:b/>
          <w:lang w:val="it-IT"/>
        </w:rPr>
        <w:t xml:space="preserve">       ...............................................      </w:t>
      </w:r>
      <w:r w:rsidRPr="00B50317">
        <w:rPr>
          <w:rFonts w:ascii="Calibri" w:eastAsia="Calibri" w:hAnsi="Calibri" w:cs="Times New Roman"/>
          <w:b/>
          <w:lang w:val="it-IT"/>
        </w:rPr>
        <w:tab/>
        <w:t xml:space="preserve">    .............................................                       </w:t>
      </w:r>
    </w:p>
    <w:p w14:paraId="7B6CC9E8" w14:textId="77777777" w:rsidR="00B50317" w:rsidRPr="00B50317" w:rsidRDefault="00B50317" w:rsidP="00B50317">
      <w:pPr>
        <w:spacing w:after="0" w:line="360" w:lineRule="auto"/>
        <w:ind w:right="76"/>
        <w:jc w:val="both"/>
        <w:rPr>
          <w:rFonts w:ascii="Calibri" w:eastAsia="Calibri" w:hAnsi="Calibri" w:cs="Times New Roman"/>
          <w:b/>
          <w:lang w:val="it-IT"/>
        </w:rPr>
      </w:pPr>
      <w:r w:rsidRPr="00B50317">
        <w:rPr>
          <w:rFonts w:ascii="Calibri" w:eastAsia="Calibri" w:hAnsi="Calibri" w:cs="Times New Roman"/>
          <w:b/>
          <w:lang w:val="it-IT"/>
        </w:rPr>
        <w:t xml:space="preserve">             Georgina Lombardi </w:t>
      </w:r>
      <w:r w:rsidRPr="00B50317">
        <w:rPr>
          <w:rFonts w:ascii="Calibri" w:eastAsia="Calibri" w:hAnsi="Calibri" w:cs="Times New Roman"/>
          <w:b/>
          <w:lang w:val="it-IT"/>
        </w:rPr>
        <w:tab/>
      </w:r>
      <w:r w:rsidRPr="00B50317">
        <w:rPr>
          <w:rFonts w:ascii="Calibri" w:eastAsia="Calibri" w:hAnsi="Calibri" w:cs="Times New Roman"/>
          <w:b/>
          <w:lang w:val="it-IT"/>
        </w:rPr>
        <w:tab/>
        <w:t xml:space="preserve">            </w:t>
      </w:r>
      <w:r w:rsidRPr="00B50317">
        <w:rPr>
          <w:rFonts w:ascii="Calibri" w:eastAsia="Calibri" w:hAnsi="Calibri" w:cs="Times New Roman"/>
          <w:b/>
          <w:lang w:val="it-IT"/>
        </w:rPr>
        <w:tab/>
        <w:t xml:space="preserve">                               Nicolás Oscar Lombardi</w:t>
      </w:r>
    </w:p>
    <w:p w14:paraId="178ABACD" w14:textId="77777777" w:rsidR="00B50317" w:rsidRPr="00B50317" w:rsidRDefault="00B50317" w:rsidP="00B50317">
      <w:pPr>
        <w:spacing w:after="0" w:line="360" w:lineRule="auto"/>
        <w:ind w:right="76"/>
        <w:jc w:val="both"/>
        <w:rPr>
          <w:rFonts w:ascii="Calibri" w:eastAsia="Calibri" w:hAnsi="Calibri" w:cs="Times New Roman"/>
          <w:b/>
          <w:lang w:val="it-IT"/>
        </w:rPr>
      </w:pPr>
      <w:r w:rsidRPr="00B50317">
        <w:rPr>
          <w:rFonts w:ascii="Calibri" w:eastAsia="Calibri" w:hAnsi="Calibri" w:cs="Times New Roman"/>
          <w:b/>
          <w:lang w:val="it-IT"/>
        </w:rPr>
        <w:t xml:space="preserve">                 DNI </w:t>
      </w:r>
      <w:r w:rsidRPr="00B50317">
        <w:rPr>
          <w:rFonts w:ascii="Calibri" w:eastAsia="Calibri" w:hAnsi="Calibri" w:cs="Times New Roman"/>
          <w:b/>
          <w:shd w:val="clear" w:color="auto" w:fill="FFFFFF"/>
          <w:lang w:val="it-IT"/>
        </w:rPr>
        <w:t>26.220.498</w:t>
      </w:r>
      <w:r w:rsidRPr="00B50317">
        <w:rPr>
          <w:rFonts w:ascii="Calibri" w:eastAsia="Calibri" w:hAnsi="Calibri" w:cs="Times New Roman"/>
          <w:b/>
          <w:lang w:val="it-IT"/>
        </w:rPr>
        <w:t xml:space="preserve">                   </w:t>
      </w:r>
      <w:r w:rsidRPr="00B50317">
        <w:rPr>
          <w:rFonts w:ascii="Calibri" w:eastAsia="Calibri" w:hAnsi="Calibri" w:cs="Times New Roman"/>
          <w:b/>
          <w:lang w:val="it-IT"/>
        </w:rPr>
        <w:tab/>
        <w:t xml:space="preserve">                     </w:t>
      </w:r>
      <w:r w:rsidRPr="00B50317">
        <w:rPr>
          <w:rFonts w:ascii="Calibri" w:eastAsia="Calibri" w:hAnsi="Calibri" w:cs="Times New Roman"/>
          <w:b/>
          <w:lang w:val="it-IT"/>
        </w:rPr>
        <w:tab/>
      </w:r>
      <w:r w:rsidRPr="00B50317">
        <w:rPr>
          <w:rFonts w:ascii="Calibri" w:eastAsia="Calibri" w:hAnsi="Calibri" w:cs="Times New Roman"/>
          <w:b/>
          <w:lang w:val="it-IT"/>
        </w:rPr>
        <w:tab/>
        <w:t xml:space="preserve">        DNI 28.533.383</w:t>
      </w:r>
    </w:p>
    <w:p w14:paraId="402D0524"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1A2B1889"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02590D2D"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2D5B1CD0" w14:textId="77777777" w:rsidR="00B50317" w:rsidRPr="00B50317" w:rsidRDefault="00B50317" w:rsidP="00B50317">
      <w:pPr>
        <w:spacing w:after="0" w:line="360" w:lineRule="auto"/>
        <w:ind w:left="-5" w:right="76"/>
        <w:jc w:val="both"/>
        <w:rPr>
          <w:rFonts w:ascii="Calibri" w:eastAsia="Calibri" w:hAnsi="Calibri" w:cs="Times New Roman"/>
          <w:b/>
          <w:lang w:val="it-IT"/>
        </w:rPr>
      </w:pPr>
    </w:p>
    <w:p w14:paraId="1B6D2A83" w14:textId="77777777" w:rsidR="00B50317" w:rsidRPr="00B50317" w:rsidRDefault="00B50317" w:rsidP="00B50317">
      <w:pPr>
        <w:spacing w:after="0" w:line="360" w:lineRule="auto"/>
        <w:ind w:left="-5" w:right="76"/>
        <w:jc w:val="both"/>
        <w:rPr>
          <w:rFonts w:ascii="Calibri" w:eastAsia="Calibri" w:hAnsi="Calibri" w:cs="Times New Roman"/>
          <w:lang w:val="it-IT"/>
        </w:rPr>
      </w:pPr>
      <w:r w:rsidRPr="00B50317">
        <w:rPr>
          <w:rFonts w:ascii="Calibri" w:eastAsia="Calibri" w:hAnsi="Calibri" w:cs="Times New Roman"/>
          <w:b/>
          <w:lang w:val="it-IT"/>
        </w:rPr>
        <w:t xml:space="preserve">                                                 </w:t>
      </w:r>
    </w:p>
    <w:p w14:paraId="4604B0FE" w14:textId="77777777" w:rsidR="00B50317" w:rsidRPr="00B50317" w:rsidRDefault="00B50317" w:rsidP="00B50317">
      <w:pPr>
        <w:spacing w:after="0" w:line="360" w:lineRule="auto"/>
        <w:jc w:val="both"/>
        <w:rPr>
          <w:rFonts w:ascii="Calibri" w:eastAsia="Calibri" w:hAnsi="Calibri" w:cs="Times New Roman"/>
        </w:rPr>
      </w:pPr>
    </w:p>
    <w:p w14:paraId="3D06CC1A" w14:textId="77777777" w:rsidR="00B50317" w:rsidRPr="00B50317" w:rsidRDefault="00B50317" w:rsidP="00B50317">
      <w:pPr>
        <w:spacing w:after="0" w:line="360" w:lineRule="auto"/>
        <w:jc w:val="both"/>
        <w:rPr>
          <w:rFonts w:ascii="Calibri" w:eastAsia="Calibri" w:hAnsi="Calibri" w:cs="Times New Roman"/>
        </w:rPr>
      </w:pPr>
    </w:p>
    <w:p w14:paraId="48D0D464" w14:textId="77777777" w:rsidR="00B50317" w:rsidRPr="00B50317" w:rsidRDefault="00B50317" w:rsidP="00B50317">
      <w:pPr>
        <w:spacing w:after="0" w:line="360" w:lineRule="auto"/>
        <w:jc w:val="both"/>
        <w:rPr>
          <w:rFonts w:ascii="Calibri" w:eastAsia="Calibri" w:hAnsi="Calibri" w:cs="Times New Roman"/>
        </w:rPr>
      </w:pPr>
    </w:p>
    <w:p w14:paraId="0E70DD18" w14:textId="77777777" w:rsidR="00B50317" w:rsidRPr="00B50317" w:rsidRDefault="00B50317" w:rsidP="00B50317">
      <w:pPr>
        <w:spacing w:after="0" w:line="360" w:lineRule="auto"/>
        <w:jc w:val="both"/>
        <w:rPr>
          <w:rFonts w:ascii="Calibri" w:eastAsia="Calibri" w:hAnsi="Calibri" w:cs="Times New Roman"/>
        </w:rPr>
      </w:pPr>
    </w:p>
    <w:p w14:paraId="1ADE9040" w14:textId="77777777" w:rsidR="00B50317" w:rsidRPr="00B50317" w:rsidRDefault="00B50317" w:rsidP="00B50317">
      <w:pPr>
        <w:spacing w:after="0" w:line="360" w:lineRule="auto"/>
        <w:rPr>
          <w:rFonts w:ascii="Calibri" w:eastAsia="Calibri" w:hAnsi="Calibri" w:cs="Times New Roman"/>
        </w:rPr>
      </w:pPr>
    </w:p>
    <w:p w14:paraId="6750B95F" w14:textId="77777777" w:rsidR="00B50317" w:rsidRPr="00B50317" w:rsidRDefault="00B50317" w:rsidP="00B50317">
      <w:pPr>
        <w:spacing w:after="0" w:line="360" w:lineRule="auto"/>
        <w:rPr>
          <w:rFonts w:ascii="Calibri" w:eastAsia="Calibri" w:hAnsi="Calibri" w:cs="Times New Roman"/>
        </w:rPr>
      </w:pPr>
    </w:p>
    <w:p w14:paraId="1EE44E5A" w14:textId="77777777" w:rsidR="00B50317" w:rsidRPr="00B50317" w:rsidRDefault="00B50317" w:rsidP="00B50317">
      <w:pPr>
        <w:spacing w:after="0" w:line="360" w:lineRule="auto"/>
        <w:rPr>
          <w:rFonts w:ascii="Calibri" w:eastAsia="Calibri" w:hAnsi="Calibri" w:cs="Times New Roman"/>
        </w:rPr>
      </w:pPr>
    </w:p>
    <w:p w14:paraId="379E8832" w14:textId="77777777" w:rsidR="00B50317" w:rsidRPr="00B50317" w:rsidRDefault="00B50317" w:rsidP="00B50317">
      <w:pPr>
        <w:spacing w:after="0" w:line="360" w:lineRule="auto"/>
        <w:rPr>
          <w:rFonts w:ascii="Calibri" w:eastAsia="Calibri" w:hAnsi="Calibri" w:cs="Times New Roman"/>
        </w:rPr>
      </w:pPr>
    </w:p>
    <w:p w14:paraId="57DBB42A" w14:textId="77777777" w:rsidR="00B50317" w:rsidRPr="00B50317" w:rsidRDefault="00B50317" w:rsidP="00B50317">
      <w:pPr>
        <w:spacing w:after="0" w:line="360" w:lineRule="auto"/>
        <w:rPr>
          <w:rFonts w:ascii="Calibri" w:eastAsia="Calibri" w:hAnsi="Calibri" w:cs="Times New Roman"/>
        </w:rPr>
      </w:pPr>
    </w:p>
    <w:p w14:paraId="2F711124" w14:textId="77777777" w:rsidR="00A4732C" w:rsidRDefault="00A4732C"/>
    <w:sectPr w:rsidR="00A4732C" w:rsidSect="00B50317">
      <w:headerReference w:type="default" r:id="rId4"/>
      <w:pgSz w:w="12242" w:h="20163" w:code="119"/>
      <w:pgMar w:top="1418" w:right="1134"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co">
    <w:altName w:val="Bodoni MT Condensed"/>
    <w:charset w:val="00"/>
    <w:family w:val="auto"/>
    <w:pitch w:val="variable"/>
    <w:sig w:usb0="00000003"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8C79" w14:textId="77777777" w:rsidR="00B50317" w:rsidRDefault="00B50317">
    <w:pPr>
      <w:rPr>
        <w:rFonts w:ascii="Courier New" w:hAnsi="Courier New"/>
        <w:b/>
      </w:rPr>
    </w:pPr>
  </w:p>
  <w:p w14:paraId="4468AFEF" w14:textId="77777777" w:rsidR="00B50317" w:rsidRDefault="00B50317">
    <w:pPr>
      <w:rPr>
        <w:rFonts w:ascii="Courier New" w:hAnsi="Courier New"/>
        <w:b/>
        <w:sz w:val="18"/>
      </w:rPr>
    </w:pPr>
    <w:r>
      <w:rPr>
        <w:rFonts w:ascii="Courier New" w:hAnsi="Courier New"/>
        <w:b/>
        <w:noProof/>
        <w:lang w:eastAsia="es-AR"/>
      </w:rPr>
      <w:drawing>
        <wp:inline distT="0" distB="0" distL="0" distR="0" wp14:anchorId="2350EC88" wp14:editId="728ED932">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14:paraId="7F324394" w14:textId="77777777" w:rsidR="00B50317" w:rsidRDefault="00B50317">
    <w:pPr>
      <w:rPr>
        <w:rFonts w:ascii="Courier New" w:hAnsi="Courier New"/>
        <w:b/>
        <w:sz w:val="18"/>
      </w:rPr>
    </w:pPr>
    <w:r>
      <w:rPr>
        <w:rFonts w:ascii="Courier New" w:hAnsi="Courier New"/>
        <w:b/>
        <w:sz w:val="18"/>
      </w:rPr>
      <w:t xml:space="preserve">        </w:t>
    </w:r>
  </w:p>
  <w:p w14:paraId="46578A36" w14:textId="77777777" w:rsidR="00B50317" w:rsidRPr="00AB3AC1" w:rsidRDefault="00B50317">
    <w:pPr>
      <w:ind w:left="-851"/>
      <w:rPr>
        <w:b/>
        <w:sz w:val="20"/>
      </w:rPr>
    </w:pPr>
    <w:r w:rsidRPr="00AB3AC1">
      <w:rPr>
        <w:b/>
        <w:sz w:val="20"/>
      </w:rPr>
      <w:t>Municipalidad de Venado Tuerto</w:t>
    </w:r>
  </w:p>
  <w:p w14:paraId="275E26CA" w14:textId="77777777" w:rsidR="00B50317" w:rsidRDefault="00B50317" w:rsidP="006F5724">
    <w:pPr>
      <w:ind w:left="-851"/>
    </w:pPr>
    <w:r w:rsidRPr="00AB3AC1">
      <w:rPr>
        <w:b/>
        <w:sz w:val="20"/>
      </w:rPr>
      <w:t xml:space="preserve">             </w:t>
    </w:r>
    <w:r w:rsidRPr="00AB3AC1">
      <w:rPr>
        <w:sz w:val="20"/>
      </w:rPr>
      <w:t>Prov. de Santa 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17"/>
    <w:rsid w:val="003F0D79"/>
    <w:rsid w:val="00497216"/>
    <w:rsid w:val="00586DAF"/>
    <w:rsid w:val="00657058"/>
    <w:rsid w:val="0068356D"/>
    <w:rsid w:val="006D1A3A"/>
    <w:rsid w:val="00846310"/>
    <w:rsid w:val="0088579A"/>
    <w:rsid w:val="0097033D"/>
    <w:rsid w:val="00A27358"/>
    <w:rsid w:val="00A306DD"/>
    <w:rsid w:val="00A4732C"/>
    <w:rsid w:val="00B50317"/>
    <w:rsid w:val="00B64A3A"/>
    <w:rsid w:val="00D42DCA"/>
    <w:rsid w:val="00D75A7C"/>
    <w:rsid w:val="00EB70D4"/>
    <w:rsid w:val="00EC192E"/>
    <w:rsid w:val="00F31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2EC7"/>
  <w15:chartTrackingRefBased/>
  <w15:docId w15:val="{EF0F9483-1737-4D91-AC08-6BE886F5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5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03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03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03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03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03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03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03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3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503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03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03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03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03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03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03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0317"/>
    <w:rPr>
      <w:rFonts w:eastAsiaTheme="majorEastAsia" w:cstheme="majorBidi"/>
      <w:color w:val="272727" w:themeColor="text1" w:themeTint="D8"/>
    </w:rPr>
  </w:style>
  <w:style w:type="paragraph" w:styleId="Ttulo">
    <w:name w:val="Title"/>
    <w:basedOn w:val="Normal"/>
    <w:next w:val="Normal"/>
    <w:link w:val="TtuloCar"/>
    <w:uiPriority w:val="10"/>
    <w:qFormat/>
    <w:rsid w:val="00B5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03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03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03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0317"/>
    <w:pPr>
      <w:spacing w:before="160"/>
      <w:jc w:val="center"/>
    </w:pPr>
    <w:rPr>
      <w:i/>
      <w:iCs/>
      <w:color w:val="404040" w:themeColor="text1" w:themeTint="BF"/>
    </w:rPr>
  </w:style>
  <w:style w:type="character" w:customStyle="1" w:styleId="CitaCar">
    <w:name w:val="Cita Car"/>
    <w:basedOn w:val="Fuentedeprrafopredeter"/>
    <w:link w:val="Cita"/>
    <w:uiPriority w:val="29"/>
    <w:rsid w:val="00B50317"/>
    <w:rPr>
      <w:i/>
      <w:iCs/>
      <w:color w:val="404040" w:themeColor="text1" w:themeTint="BF"/>
    </w:rPr>
  </w:style>
  <w:style w:type="paragraph" w:styleId="Prrafodelista">
    <w:name w:val="List Paragraph"/>
    <w:basedOn w:val="Normal"/>
    <w:uiPriority w:val="34"/>
    <w:qFormat/>
    <w:rsid w:val="00B50317"/>
    <w:pPr>
      <w:ind w:left="720"/>
      <w:contextualSpacing/>
    </w:pPr>
  </w:style>
  <w:style w:type="character" w:styleId="nfasisintenso">
    <w:name w:val="Intense Emphasis"/>
    <w:basedOn w:val="Fuentedeprrafopredeter"/>
    <w:uiPriority w:val="21"/>
    <w:qFormat/>
    <w:rsid w:val="00B50317"/>
    <w:rPr>
      <w:i/>
      <w:iCs/>
      <w:color w:val="2F5496" w:themeColor="accent1" w:themeShade="BF"/>
    </w:rPr>
  </w:style>
  <w:style w:type="paragraph" w:styleId="Citadestacada">
    <w:name w:val="Intense Quote"/>
    <w:basedOn w:val="Normal"/>
    <w:next w:val="Normal"/>
    <w:link w:val="CitadestacadaCar"/>
    <w:uiPriority w:val="30"/>
    <w:qFormat/>
    <w:rsid w:val="00B5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0317"/>
    <w:rPr>
      <w:i/>
      <w:iCs/>
      <w:color w:val="2F5496" w:themeColor="accent1" w:themeShade="BF"/>
    </w:rPr>
  </w:style>
  <w:style w:type="character" w:styleId="Referenciaintensa">
    <w:name w:val="Intense Reference"/>
    <w:basedOn w:val="Fuentedeprrafopredeter"/>
    <w:uiPriority w:val="32"/>
    <w:qFormat/>
    <w:rsid w:val="00B50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7707</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1</cp:revision>
  <cp:lastPrinted>2025-11-27T12:54:00Z</cp:lastPrinted>
  <dcterms:created xsi:type="dcterms:W3CDTF">2025-11-27T12:52:00Z</dcterms:created>
  <dcterms:modified xsi:type="dcterms:W3CDTF">2025-11-27T12:55:00Z</dcterms:modified>
</cp:coreProperties>
</file>